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5B92F84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报  价  表</w:t>
      </w:r>
    </w:p>
    <w:p w14:paraId="364274EC">
      <w:pPr>
        <w:spacing w:line="50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采购项目名称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广西工贸职业技术学校美发与形象设计实训室采购</w:t>
      </w:r>
    </w:p>
    <w:p w14:paraId="43F9895B">
      <w:pPr>
        <w:spacing w:line="50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采购项目编号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GXGL2025-J1-000012-GLHC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                        </w:t>
      </w:r>
    </w:p>
    <w:tbl>
      <w:tblPr>
        <w:tblStyle w:val="6"/>
        <w:tblW w:w="10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17"/>
        <w:gridCol w:w="1133"/>
        <w:gridCol w:w="633"/>
        <w:gridCol w:w="700"/>
        <w:gridCol w:w="3800"/>
        <w:gridCol w:w="967"/>
        <w:gridCol w:w="1047"/>
        <w:gridCol w:w="570"/>
      </w:tblGrid>
      <w:tr w14:paraId="543D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4A4A8F5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7002768">
            <w:pPr>
              <w:keepNext w:val="0"/>
              <w:keepLines w:val="0"/>
              <w:suppressLineNumbers w:val="0"/>
              <w:tabs>
                <w:tab w:val="left" w:pos="180"/>
                <w:tab w:val="left" w:pos="162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EFE1F">
            <w:pPr>
              <w:keepNext w:val="0"/>
              <w:keepLines w:val="0"/>
              <w:suppressLineNumbers w:val="0"/>
              <w:tabs>
                <w:tab w:val="left" w:pos="180"/>
                <w:tab w:val="left" w:pos="162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品牌、型号规格、生产厂家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D513F34">
            <w:pPr>
              <w:keepNext w:val="0"/>
              <w:keepLines w:val="0"/>
              <w:suppressLineNumbers w:val="0"/>
              <w:tabs>
                <w:tab w:val="left" w:pos="180"/>
                <w:tab w:val="left" w:pos="162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数量①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70351A2">
            <w:pPr>
              <w:keepNext w:val="0"/>
              <w:keepLines w:val="0"/>
              <w:suppressLineNumbers w:val="0"/>
              <w:tabs>
                <w:tab w:val="left" w:pos="180"/>
                <w:tab w:val="left" w:pos="162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525ED0E2">
            <w:pPr>
              <w:keepNext w:val="0"/>
              <w:keepLines w:val="0"/>
              <w:suppressLineNumbers w:val="0"/>
              <w:tabs>
                <w:tab w:val="left" w:pos="180"/>
                <w:tab w:val="left" w:pos="162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技术参数及性能配置要求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DCE21A9">
            <w:pPr>
              <w:keepNext w:val="0"/>
              <w:keepLines w:val="0"/>
              <w:suppressLineNumbers w:val="0"/>
              <w:tabs>
                <w:tab w:val="left" w:pos="180"/>
                <w:tab w:val="left" w:pos="162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单价②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589B0A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单项合价</w:t>
            </w:r>
          </w:p>
          <w:p w14:paraId="17B40E8F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（元）</w:t>
            </w:r>
          </w:p>
          <w:p w14:paraId="4137236F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③=①×②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FFA9B35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13AE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82" w:type="dxa"/>
            <w:gridSpan w:val="9"/>
            <w:vAlign w:val="center"/>
          </w:tcPr>
          <w:p w14:paraId="05B6D2E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</w:rPr>
              <w:t>一、美发与形象设计实训室</w:t>
            </w:r>
          </w:p>
        </w:tc>
      </w:tr>
      <w:tr w14:paraId="24A5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BBA1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EE7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美发推车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1E62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1F13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2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2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2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3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1026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C1EFAB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37x53x95cm，材质：不锈钢+ABS。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1B47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048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570" w:type="dxa"/>
            <w:vAlign w:val="center"/>
          </w:tcPr>
          <w:p w14:paraId="302F0CD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AA8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C3B9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5EF5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头模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961C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02D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F4EB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2776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颜色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有妆黑色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355B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50CM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7324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功能：电棒造型、烫发染发、吹风精剪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508E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配支架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AD2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059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570" w:type="dxa"/>
            <w:vAlign w:val="center"/>
          </w:tcPr>
          <w:p w14:paraId="0A7CE8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071B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A587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E0D4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智能恒温数码烫发机器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BCB6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DDA5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261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937A5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产品颜色：黑色/白色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0BB81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整机高度：140cm</w:t>
            </w:r>
          </w:p>
          <w:p w14:paraId="67B6A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机身材质：ABS+五金</w:t>
            </w:r>
          </w:p>
          <w:p w14:paraId="258D79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控温类别：独立控温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017B5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输出电压：24V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017BA2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输出功率：600W/50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60Hz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76B6E5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操作面板：全触摸屏数显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150CD8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机器温度：40-160°调节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299D3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机器时间：0-30分钟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B96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EA6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3180</w:t>
            </w:r>
          </w:p>
        </w:tc>
        <w:tc>
          <w:tcPr>
            <w:tcW w:w="570" w:type="dxa"/>
            <w:vAlign w:val="center"/>
          </w:tcPr>
          <w:p w14:paraId="11B42F1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63A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54575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92D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焗油机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C215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DD0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8566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FC493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产品颜色：黑色/白色。</w:t>
            </w:r>
          </w:p>
          <w:p w14:paraId="216A74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整机高度：140cm。</w:t>
            </w:r>
          </w:p>
          <w:p w14:paraId="4EBE0A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机身材质：ABS+五金。</w:t>
            </w:r>
          </w:p>
          <w:p w14:paraId="39055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控温类别：独立控温。</w:t>
            </w:r>
          </w:p>
          <w:p w14:paraId="34EAA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输出电压：24V。</w:t>
            </w:r>
          </w:p>
          <w:p w14:paraId="281E6C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输出功率：600W/50～60Hz。</w:t>
            </w:r>
          </w:p>
          <w:p w14:paraId="36F5E1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操作面板：全触摸屏数显。</w:t>
            </w:r>
          </w:p>
          <w:p w14:paraId="125C17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机器温度：40-160°调节。</w:t>
            </w:r>
          </w:p>
          <w:p w14:paraId="3FEA1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机器时间：0-30分钟。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3C3A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5A6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570" w:type="dxa"/>
            <w:vAlign w:val="center"/>
          </w:tcPr>
          <w:p w14:paraId="762000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703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F22B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F972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无线蓝牙音响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F097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华璨、蓝牙麦克风:HC-BTTX-600+;蓝牙音箱：AS-40B+、北京华璨电子有限公司 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908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3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3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C20D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7383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235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0</wp:posOffset>
                  </wp:positionV>
                  <wp:extent cx="11430" cy="8890"/>
                  <wp:effectExtent l="0" t="0" r="0" b="0"/>
                  <wp:wrapNone/>
                  <wp:docPr id="236" name="Picture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_1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8255" cy="9525"/>
                  <wp:effectExtent l="0" t="0" r="0" b="0"/>
                  <wp:wrapNone/>
                  <wp:docPr id="237" name="Picture_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_1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一、蓝牙麦克风1个</w:t>
            </w:r>
          </w:p>
          <w:p w14:paraId="3670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1.无线麦克风采用蓝牙技术，发射器与接收器自动对频任意匹配，全部通用。</w:t>
            </w:r>
          </w:p>
          <w:p w14:paraId="3C3E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2.系统采用近距离联接机制，对频范围5米，防止各教室之间串扰；使用距离确保15米内无噪音、断音、无死角。</w:t>
            </w:r>
          </w:p>
          <w:p w14:paraId="2137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3.发射器要求采用充电式锂电池，满电状态下可连续使用时间20小时；充电接口采用通用的USB接口，方便使用。</w:t>
            </w:r>
          </w:p>
          <w:p w14:paraId="642D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4.可颈挂，手持，领夹等多种方式使用。</w:t>
            </w:r>
          </w:p>
          <w:p w14:paraId="483B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5.音质清晰，适合教学。内置咪头，可以直接使用，亦可外接咪头，麦克风灵敏度高，具有自动增益功能，确保拾音范围25CM。</w:t>
            </w:r>
          </w:p>
          <w:p w14:paraId="13EC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6.发射器小巧、轻便，便于携带。</w:t>
            </w:r>
          </w:p>
          <w:p w14:paraId="4438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▲7.发射器具有电脑翻页器功能，可以与教室里蓝牙接收器实现电脑翻页功能，无需另配接收器。</w:t>
            </w:r>
          </w:p>
          <w:p w14:paraId="5439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▲8.具有激光教鞭功能。</w:t>
            </w:r>
          </w:p>
          <w:p w14:paraId="54A6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9.具有麦克风音量调节功能。</w:t>
            </w:r>
          </w:p>
          <w:p w14:paraId="51D3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▲10.具有闲置静音，防止啸叫技术。</w:t>
            </w:r>
          </w:p>
          <w:p w14:paraId="0C0A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11.发射使用频率：2402 – 2480 MHz。</w:t>
            </w:r>
          </w:p>
          <w:p w14:paraId="6259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12.调制方法：GFSK，BT = 0.5 Gaussian。</w:t>
            </w:r>
          </w:p>
          <w:p w14:paraId="2DCB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13.发射功率：2.5 mW。</w:t>
            </w:r>
          </w:p>
          <w:p w14:paraId="1E0A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14.有效接收距离：15米以内。</w:t>
            </w:r>
          </w:p>
          <w:p w14:paraId="0394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15.拾音范围：60度夹角，心型指向，距离25CM。</w:t>
            </w:r>
          </w:p>
          <w:p w14:paraId="6F4C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16.连续使用时间：20小时以上。</w:t>
            </w:r>
          </w:p>
          <w:p w14:paraId="698AC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▲17.蓝牙设备产品符合国家射频法令SRRC规定，响应文件中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提供相关证书复印件，要求证书网上可查询，设备名称是蓝牙设备并提供官网查询结果截图。</w:t>
            </w:r>
          </w:p>
          <w:p w14:paraId="2119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二、蓝牙无线音箱一对</w:t>
            </w:r>
          </w:p>
          <w:p w14:paraId="2556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1．扩音音箱内置蓝牙接收模块能与蓝牙麦克风互相匹配，实现自动对频、班班通用。</w:t>
            </w:r>
          </w:p>
          <w:p w14:paraId="4AD2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2.使用蓝牙接收方式，使用频率：2402 - 2480 MHz。</w:t>
            </w:r>
          </w:p>
          <w:p w14:paraId="010E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3.调制方法： GFSK,BT = 0.5 Gaussian。</w:t>
            </w:r>
          </w:p>
          <w:p w14:paraId="56B1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4.蓝牙自动扫描、配对、锁定。</w:t>
            </w:r>
          </w:p>
          <w:p w14:paraId="03A9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5.输出功率：60W*2，蓝牙音箱输出音量100 dB(含)。音量在距离音箱5米时70 db。</w:t>
            </w:r>
          </w:p>
          <w:p w14:paraId="281E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6.频率响应：50 Hz ~25 KHz。</w:t>
            </w:r>
          </w:p>
          <w:p w14:paraId="08D4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7.灵敏度：-80dBm。</w:t>
            </w:r>
          </w:p>
          <w:p w14:paraId="0B3C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8.PC输入接口：双路立体声RCA插孔*1</w:t>
            </w:r>
          </w:p>
          <w:p w14:paraId="1CDD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9.输出接口：全频输出60W功率端子*1。</w:t>
            </w:r>
          </w:p>
          <w:p w14:paraId="5D5E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10.调节形式：立体声音量旋钮、麦克风音量旋钮。</w:t>
            </w:r>
          </w:p>
          <w:p w14:paraId="704F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11.音箱具备USB通讯接口，可以通过发射器实现对电脑翻页功能；</w:t>
            </w:r>
          </w:p>
          <w:p w14:paraId="0573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12.音箱可以与蓝牙教学麦克风发射器通用，建立有效连接后，其他有效范围内的话筒发射器将无法再与之连接，确保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近教室之间互不干扰。</w:t>
            </w:r>
          </w:p>
          <w:p w14:paraId="066332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13.无线接收与功放、音箱三合一体安装简便，便于维修替换。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8D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AD2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570" w:type="dxa"/>
            <w:vAlign w:val="center"/>
          </w:tcPr>
          <w:p w14:paraId="56F1F7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CA5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7C653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D489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移动推车实训录播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6691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中广上洋、SoLab M20 、北京中广上洋科技股份有限公司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1D6F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3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7BF0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14E0A2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一、一体化实训推车（硬件）</w:t>
            </w:r>
          </w:p>
          <w:p w14:paraId="0A4BE7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1.一体化推车集控制屏、展示屏、万向臂拍摄、全景拍摄、机柜箱体、移动底座于一体，高度集成化，满足移动教学需求。</w:t>
            </w:r>
          </w:p>
          <w:p w14:paraId="25E07C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一体化教学推车配备有独立双屏，一个为触摸式实训主机，方便教师操作。另一个为展示屏，用于学生观看。双屏均配备有万向可调支架，可实现水平、垂直、俯仰角度上的调节，保障教学过程中，师生都有最佳观看视角。</w:t>
            </w:r>
          </w:p>
          <w:p w14:paraId="2B9995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3.实训主机屏幕和展示屏幕尺寸21.5英寸，亮度300 cd/m²。</w:t>
            </w:r>
          </w:p>
          <w:p w14:paraId="5B5EE1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4.为保证各种场景的灵活覆盖拍摄，一体化推车高度要求1800毫米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28E496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一体化推车配备专业多功能万向臂，展开长度1.15米，转臂可折叠收缩，连接线缆隐藏在转臂内部，外观干净，整洁，可水平360度旋转，第二关节可垂直角度45度任意悬停，第三关节配备特写摄像机，并提供操作把手，支持水平方向540度及以上旋转，支持垂直方向180度及以上旋转，满足多角度拍摄及录制需要。</w:t>
            </w:r>
          </w:p>
          <w:p w14:paraId="6C79AB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6.一体化推车配备把手，底部采用高硬度承重板，流线型防撞设计，安装4组医用级防缠绕式静音万向轮，均带有刹车装置，便于在不同的教学场地推拉移动。</w:t>
            </w:r>
          </w:p>
          <w:p w14:paraId="5B2F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.一体化推车配备头戴式和手持式，两支无线麦克风，分别用于教师和学生声音的录制与扩声。无线麦克风频率范围：UHF500MHz-930MHz，信噪比：96dB，频率响应：30Hz-18KHz，失真度：&lt;0.1%，动态范围：96dB，频点数：25个。</w:t>
            </w:r>
          </w:p>
          <w:p w14:paraId="634824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8.一体化推车配备扩声音箱，频率响应：180 Hz-20 KHZ，灵敏度：700mv+50mv，阻抗：4Ω*2，喇叭尺寸：52 mm。</w:t>
            </w:r>
          </w:p>
          <w:p w14:paraId="42E426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9.一体化推车厢体内配备无线发射天线，可将实操演示画面无线传输至其他大屏幕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5CFA8C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.一体化推车配备1个HDMI输入接口，用于连接教师笔记本电脑，可在教学过程中展示笔记本电脑中的课件等内容；一体化推车箱体配备2个网络接口，可连接公网和局域网络；一体化推车箱体内置Wifi，实现便捷联网；一体化推车实训主机配备3个USB接口；一体化推车箱体配备扩声音箱，带有音量调节旋钮，可调音量。</w:t>
            </w:r>
          </w:p>
          <w:p w14:paraId="5A0435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11.一体化推车箱体顶面配置有显示屏和电源控制开关，可显示电池容量与电压，操作时无需打开机柜，可一键控制设备电源开关；推车内置电源管理模块，配备三元锂电池。箱体外侧配备充电插头，实现便捷充电。电池标称容量：100AH，标称电压12V，续航时长：8小时。</w:t>
            </w:r>
          </w:p>
          <w:p w14:paraId="4A3C1E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12.触摸式实训主机配备触摸屏，集实训教学演示，录制、直播、回放、教学资源展示等功能于一身。</w:t>
            </w:r>
          </w:p>
          <w:p w14:paraId="218E64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13.触摸式实训主机内置8核心处理器，主频2.4GHz，内存8GB，内置硬盘1TB。</w:t>
            </w:r>
          </w:p>
          <w:p w14:paraId="056F7C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二、一体化实训推车（软件）</w:t>
            </w:r>
          </w:p>
          <w:p w14:paraId="2FE35E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支持实训示范操作画面的实时观看，教师在实训主机触摸屏上选择万向臂摄像机、教师摄像机、无线摄像机以及电脑画面，画面会在展示屏上显示输出；点击录制，可实时录制教学示范操作片段，录制完成后，马上可以进行点播，实现示范操作的教学讲解，并方便地多次回看。</w:t>
            </w:r>
          </w:p>
          <w:p w14:paraId="2A581D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多路画面同步录制功能：支持多路视频同步录制，以适应课程的精细剪辑要求。可对教师画面、操作特写、教师电脑、无线摄像机画面、合成画面同时录制并独立保存。系统支持多路视频画面的点播回放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提供软件界面截图）</w:t>
            </w:r>
          </w:p>
          <w:p w14:paraId="564A1C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3.提供多种录制分辨率选项，支持3840*2160、1920*1080、1280*720，以满足不同要求下的后期制作。（竞标时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提供软件界面截图）</w:t>
            </w:r>
          </w:p>
          <w:p w14:paraId="235D93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4.系统支持多流多址的推流直播功能：支持5路通道画面的推流直播，支持8个目标地址的推流直播，以满足多平台直播实训教学的需要。（竞标时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提供软件界面截图）</w:t>
            </w:r>
          </w:p>
          <w:p w14:paraId="5C9545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5.系统提供多种推流分辨率选项，支持3840*2160、1920*1080、1280*720、960x544、640x360，以满足不同观看方式下的直播要求。（竞标时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提供软件界面截图）</w:t>
            </w:r>
          </w:p>
          <w:p w14:paraId="244FDD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6.支持视频画面在展示屏上显示的同时，教师在触摸屏上触控上下左右或推拉按钮，操作摄像机镜头运动，对操作时的局部画面进行拍摄。</w:t>
            </w:r>
          </w:p>
          <w:p w14:paraId="164A46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7.系统支持对摄像机画面进行控制，无需登录后台网页，教师可在触摸屏上放大缩小摄像机画面，选择拍摄预置位或者设定预置位。支持不同摄像机的控制，教师切换摄像机画面时，系统同步切换控制通道。</w:t>
            </w:r>
          </w:p>
          <w:p w14:paraId="4C6A75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8.系统支持对教师电脑的画面和声音实时采集，支持通过实训车的音箱外放教师电脑的声音，支持通过无线投屏方式，在其他大屏上显示教师电脑的画面并外放声音。</w:t>
            </w:r>
          </w:p>
          <w:p w14:paraId="005A0E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9.支持虚拟摄像机信号输出，方便结合腾讯会议、钉钉等第三方视频会议系统，满足远程互动教学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6752E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10.支持远程操作与维护，通过浏览器访问录播主机即可进行操作控制以及参数设定。</w:t>
            </w:r>
          </w:p>
          <w:p w14:paraId="1E3E5A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11.为适应教室、户外多种场景的音频应用需求，系统提供音量、降噪、增益等多种音频参数设定。</w:t>
            </w:r>
          </w:p>
          <w:p w14:paraId="0813A4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12.支持实时查看主机CPU使用率、系统内存使用率、硬盘使用率和网络使用率。</w:t>
            </w:r>
          </w:p>
          <w:p w14:paraId="51C597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13.系统支持无线视频源的接入，可对该信号进行实时直播及录制。</w:t>
            </w:r>
          </w:p>
          <w:p w14:paraId="16B808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14.系统支持对视频文件进行搜索、下载。</w:t>
            </w:r>
          </w:p>
          <w:p w14:paraId="702DE0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三、实操特写摄像机（实操特写摄像机包含于实训车内）</w:t>
            </w:r>
          </w:p>
          <w:p w14:paraId="24CAB7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1.采用1/2.8 英寸、840万像素的UHD CMOS传感器，画质可达4K60FPS，并向下兼容1080P、720P等多种分辨率。</w:t>
            </w:r>
          </w:p>
          <w:p w14:paraId="273322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2.采用长焦镜头，支持20×光学变焦，广角端水平视场角达61.2°。</w:t>
            </w:r>
          </w:p>
          <w:p w14:paraId="7217F4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3.机身自带8个轻触按键，无需遥控器即可快速控制摄像机，功能包括：ZOOM操作，聚焦操作，亮度调整，菜单控制，图像冻结和模式切换。</w:t>
            </w:r>
          </w:p>
          <w:p w14:paraId="62BCD3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4.设备自带全功能网页，可通过浏览器远程完成所有功能的配置和应用。</w:t>
            </w:r>
          </w:p>
          <w:p w14:paraId="05D536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5.支持4KP60, 4KP50, 4KP30, 4KP25, 1080P60, 1080P50, 1080P30, 1080P25, 720P60 等信号格式。</w:t>
            </w:r>
          </w:p>
          <w:p w14:paraId="5BED76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6.支持对焦方式 自动或手动对焦。</w:t>
            </w:r>
          </w:p>
          <w:p w14:paraId="2B6820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7.照度 0.5Lux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5FA32E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8.快门 1/30s ~ 1/10000s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18EC28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9.支持自动 , 室内，室外，一键式，手动，指定色温等白平衡模式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365152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10.支持HDR和背光补偿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0D4DB7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11.支持2D/3D数字降噪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5427C011">
            <w:pPr>
              <w:keepNext w:val="0"/>
              <w:keepLines w:val="0"/>
              <w:suppressLineNumbers w:val="0"/>
              <w:wordWrap w:val="0"/>
              <w:autoSpaceDN w:val="0"/>
              <w:snapToGrid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12.信噪比55dB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746E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531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58800</w:t>
            </w:r>
          </w:p>
        </w:tc>
        <w:tc>
          <w:tcPr>
            <w:tcW w:w="570" w:type="dxa"/>
            <w:vAlign w:val="center"/>
          </w:tcPr>
          <w:p w14:paraId="109221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0C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1B2A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3237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烘干机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9579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小天鹅、TH100-HL02T、无锡小天鹅股份有限公司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3658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3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7FB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76EB3E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黄金56℃热泵干衣</w:t>
            </w:r>
          </w:p>
          <w:p w14:paraId="418C07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564mm超薄微缝嵌入</w:t>
            </w:r>
          </w:p>
          <w:p w14:paraId="46B677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360°自由柔烘不缠绕</w:t>
            </w:r>
          </w:p>
          <w:p w14:paraId="64C7E4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健康空净级过滤毛屑</w:t>
            </w:r>
          </w:p>
          <w:p w14:paraId="0C946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烘干除菌螨有效杀菌</w:t>
            </w:r>
          </w:p>
          <w:p w14:paraId="230AE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空气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去味除尘</w:t>
            </w:r>
          </w:p>
          <w:p w14:paraId="21EA87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羽绒服专烘蓬松柔软</w:t>
            </w:r>
          </w:p>
          <w:p w14:paraId="309C0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电压220V</w:t>
            </w:r>
          </w:p>
          <w:p w14:paraId="6BED5B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冷风功率550W</w:t>
            </w:r>
          </w:p>
          <w:p w14:paraId="56986D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毛重55kg</w:t>
            </w:r>
          </w:p>
          <w:p w14:paraId="2497E3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箱体材质金属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D75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9D9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570" w:type="dxa"/>
            <w:vAlign w:val="center"/>
          </w:tcPr>
          <w:p w14:paraId="5BFD931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58E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67F24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FE9A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洗手池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2EBDA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4581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6991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7829D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台面为石英石，两个池位，配两个水龙头+角阀，底下用柜体封闭。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20EF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6CB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2997</w:t>
            </w:r>
          </w:p>
        </w:tc>
        <w:tc>
          <w:tcPr>
            <w:tcW w:w="570" w:type="dxa"/>
            <w:vAlign w:val="center"/>
          </w:tcPr>
          <w:p w14:paraId="7A74BF2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541E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C35D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3B7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网络连接器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B98D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信锐、RS3320-28M-SI-24T-V2、深圳市信锐网科技术有限公司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DDD4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054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5E80B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1.千兆电口8个、千兆光口4个、1个Console口。</w:t>
            </w:r>
          </w:p>
          <w:p w14:paraId="54D04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2.交换性能336 Gbps，包转发率27 Mpps。</w:t>
            </w:r>
          </w:p>
          <w:p w14:paraId="404A49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3.工作温度：0°C～45°C，存储温度：-20°C～70°C。</w:t>
            </w:r>
          </w:p>
          <w:p w14:paraId="751B8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4.支持胖瘦一体化，支持智能交换机和普通交换机两种工作模式，可以根据不同的组网需要，随时灵活地进行切换。</w:t>
            </w:r>
          </w:p>
          <w:p w14:paraId="38E3EA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5.可通过配置静态IP地址，DHCP Option43方式，DNS域名等方式发现控制器平台。（竞标时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提供截图证明材料）</w:t>
            </w:r>
          </w:p>
          <w:p w14:paraId="07DD55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6.支持通过控制器平台一键替换“按钮”即可完成故障设备替换。</w:t>
            </w:r>
          </w:p>
          <w:p w14:paraId="64BD38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7.支持STP、RSTP、MSTP协议，支持IGMP v1/v2/v3 Snooping。</w:t>
            </w:r>
          </w:p>
          <w:p w14:paraId="36D17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8.支持IEEE 802.3az 标准的 EEE节能技术：当EEE使能时，从而大幅度地减少端口在该阶段的功耗，达到了节能的目的。</w:t>
            </w:r>
          </w:p>
          <w:p w14:paraId="33AB48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9.支持MAC地址自动学习。</w:t>
            </w:r>
          </w:p>
          <w:p w14:paraId="7395C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10.为提高设备可靠性，支持M-LAG技术。（竞标时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提供截图证明材料）</w:t>
            </w:r>
          </w:p>
          <w:p w14:paraId="24AB6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11.支持通过控制器平台查看交换机端口负载情况。（竞标时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提供平台功能截图证明）</w:t>
            </w:r>
          </w:p>
          <w:p w14:paraId="5FC48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12.支持控制器统一管理，调试，运维。</w:t>
            </w:r>
          </w:p>
          <w:p w14:paraId="440BD9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13.为禁止非法终端（例如私接路由器)接入，支持终端类型库，能自动识别PC电脑终端、路由器、监控摄像头终端设备等。（竞标时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提供终端类型识别库截图证明）</w:t>
            </w:r>
          </w:p>
          <w:p w14:paraId="124259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14.支持防网关ARP欺骗，管理员分级管理，支持防止DOS、ARP攻击功能。</w:t>
            </w:r>
          </w:p>
          <w:p w14:paraId="4B53AD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15.支持通过APP进行远程管理，并且可以修改交换机网络配置。</w:t>
            </w:r>
          </w:p>
          <w:p w14:paraId="54ED68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16.支持通过在控制器平台的Web页面对交换机进行可视化管理查看，包括交换机的端口状态及配置、vlan信息。</w:t>
            </w:r>
          </w:p>
          <w:p w14:paraId="6A8101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17.支持通过控制器平台对交换机端口进行开启与关闭。（竞标时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提供平台功能截图证明）</w:t>
            </w:r>
          </w:p>
          <w:p w14:paraId="6AEC7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18.支持安全状态页面中显示安全事件。（竞标时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提供功能截图证明）</w:t>
            </w:r>
          </w:p>
          <w:p w14:paraId="7FA377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19.支持交换机端口终端类型变更后，通过APP、短信告警。</w:t>
            </w:r>
          </w:p>
          <w:p w14:paraId="7103C5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20.支持通过控制器平台查看交换机面板端口工作状态，通过端口颜色显示状态即可判断端口是否在线工作。</w:t>
            </w:r>
          </w:p>
          <w:p w14:paraId="05F7D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21.为实现远程运维，支持通过手机APP对交换机进行管理。（竞标时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提供功能截图证明）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6B9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7C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570" w:type="dxa"/>
            <w:vAlign w:val="center"/>
          </w:tcPr>
          <w:p w14:paraId="35343A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0C1F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E700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AED7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制度牌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0E3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6CCA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D7FC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4472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1.600mm*800mm，图片收集，文字剪辑，文化排版。</w:t>
            </w:r>
          </w:p>
          <w:p w14:paraId="1ED1B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2.面封装饰板，pvc板电脑激光切割刻板。</w:t>
            </w:r>
          </w:p>
          <w:p w14:paraId="52957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3.防潮处理，机械喷漆； 激光水平仪辅助安装，包工包料。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7CB5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2CF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70" w:type="dxa"/>
            <w:vAlign w:val="center"/>
          </w:tcPr>
          <w:p w14:paraId="065D8B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1F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8202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F2FC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文化墙宣传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3DD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B408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FF26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BD15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1.图片收集，文字剪辑，文化设计排版。</w:t>
            </w:r>
          </w:p>
          <w:p w14:paraId="4EAF5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2.面封装饰板，pvc板电脑激光切割刻板。</w:t>
            </w:r>
          </w:p>
          <w:p w14:paraId="6D163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3.防潮处理，机械喷漆； 激光水平仪辅助安装，包工包料。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5A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71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5880</w:t>
            </w:r>
          </w:p>
        </w:tc>
        <w:tc>
          <w:tcPr>
            <w:tcW w:w="570" w:type="dxa"/>
            <w:vAlign w:val="center"/>
          </w:tcPr>
          <w:p w14:paraId="41A247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FD6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681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111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搬运及修复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62B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56DC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4DE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5186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从3楼将原有的化妆台搬运至现在的实训室，搬走后，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帮助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修复墙上的腻子。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14AF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18B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70" w:type="dxa"/>
            <w:vAlign w:val="center"/>
          </w:tcPr>
          <w:p w14:paraId="50B5F7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2F1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6E6DA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DA6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7341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联想、TB330FU、联想(北京)有限公司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6BFA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ABC4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1EEDE4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操作系统：Android </w:t>
            </w:r>
          </w:p>
          <w:p w14:paraId="73DDBF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存储容量：128GB </w:t>
            </w:r>
          </w:p>
          <w:p w14:paraId="6B2836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处理器型号：MTG G88 </w:t>
            </w:r>
          </w:p>
          <w:p w14:paraId="25483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系统内存：8GB </w:t>
            </w:r>
          </w:p>
          <w:p w14:paraId="4B866B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CPU核数：其他 </w:t>
            </w:r>
          </w:p>
          <w:p w14:paraId="7515D2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屏幕尺寸：10.95英寸 </w:t>
            </w:r>
          </w:p>
          <w:p w14:paraId="322882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屏幕分辨率：1920×1200 </w:t>
            </w:r>
          </w:p>
          <w:p w14:paraId="24D0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WIFI功能：支持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4124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42A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68040</w:t>
            </w:r>
          </w:p>
        </w:tc>
        <w:tc>
          <w:tcPr>
            <w:tcW w:w="570" w:type="dxa"/>
            <w:vAlign w:val="center"/>
          </w:tcPr>
          <w:p w14:paraId="66F8F4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2054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7253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8D04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1417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华为、BB7 PRO、华为终端有限公司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CCA9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D22E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252340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无线速率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2.4GHz理论协商速率为688Mbps；5GHz理论协商速率为5765Mbps；理论协商速率总和6453Mbps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51FDBF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无线频段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2.4GHz&amp;5GHz，支持双频优选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35C019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有线网络接口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WAN和LAN接口自适应：入户网线可以插任意一个网口，均可以上网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14A712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4个（WAN/LAN自适应，10/100/2500M自适应速率的以太网接口）</w:t>
            </w:r>
          </w:p>
          <w:p w14:paraId="5729CE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频率范围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2.4GHz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2.4-2.483 GHz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5GHz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5.15-5.35 GHz, 5.725~5.85 GHz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11EE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070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570" w:type="dxa"/>
            <w:vAlign w:val="center"/>
          </w:tcPr>
          <w:p w14:paraId="238901D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584B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400C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3807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冰箱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488D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海尔、BCD-272WDCI、青岛海尔电冰箱有限公司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D338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3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3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3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9424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53340"/>
                  <wp:effectExtent l="0" t="0" r="11430" b="3810"/>
                  <wp:wrapNone/>
                  <wp:docPr id="3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53340"/>
                  <wp:effectExtent l="0" t="0" r="11430" b="3810"/>
                  <wp:wrapNone/>
                  <wp:docPr id="3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4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4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4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EC29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箱门结构：两门</w:t>
            </w:r>
          </w:p>
          <w:p w14:paraId="54A08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总容积(L)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272</w:t>
            </w:r>
          </w:p>
          <w:p w14:paraId="10ADB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面板颜色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圣多斯银</w:t>
            </w:r>
          </w:p>
          <w:p w14:paraId="36534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面板材质：彩晶</w:t>
            </w:r>
          </w:p>
          <w:p w14:paraId="3DC88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能效等级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2级</w:t>
            </w:r>
          </w:p>
          <w:p w14:paraId="75D88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压缩机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变频</w:t>
            </w:r>
          </w:p>
          <w:p w14:paraId="2A00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制冷方式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风冷</w:t>
            </w:r>
          </w:p>
          <w:p w14:paraId="29800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控温方式：电脑控温</w:t>
            </w:r>
          </w:p>
          <w:p w14:paraId="40365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按键方式：触摸</w:t>
            </w:r>
          </w:p>
          <w:p w14:paraId="3CAEC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重量(kg)：65</w:t>
            </w:r>
          </w:p>
          <w:p w14:paraId="67901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产品尺寸(宽*高*深)mm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578*1722*635</w:t>
            </w:r>
          </w:p>
          <w:p w14:paraId="6AE13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额定电压(V)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220</w:t>
            </w:r>
          </w:p>
          <w:p w14:paraId="50F05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额定频率(Hz)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50</w:t>
            </w:r>
          </w:p>
          <w:p w14:paraId="0B1BB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冷藏室容积(L)：178</w:t>
            </w:r>
          </w:p>
          <w:p w14:paraId="27627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冷冻室容积(L)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94</w:t>
            </w:r>
          </w:p>
          <w:p w14:paraId="19DC0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综合耗电量(kW·h/24h)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0.67</w:t>
            </w:r>
          </w:p>
          <w:p w14:paraId="116B3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噪声dB(A)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38</w:t>
            </w:r>
          </w:p>
          <w:p w14:paraId="22E00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冷冻能力(kg/12h)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4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245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8AD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570" w:type="dxa"/>
            <w:vAlign w:val="center"/>
          </w:tcPr>
          <w:p w14:paraId="4C5955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880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FEB5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819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打印机耗材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C61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5299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43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44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4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57A0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53340"/>
                  <wp:effectExtent l="0" t="0" r="11430" b="3810"/>
                  <wp:wrapNone/>
                  <wp:docPr id="46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47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5240"/>
                  <wp:effectExtent l="0" t="0" r="0" b="0"/>
                  <wp:wrapNone/>
                  <wp:docPr id="48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53340"/>
                  <wp:effectExtent l="0" t="0" r="11430" b="3810"/>
                  <wp:wrapNone/>
                  <wp:docPr id="4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50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1C242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鼓架2个，废粉盒一个，油墨 3个。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F2D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4F0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70" w:type="dxa"/>
            <w:vAlign w:val="center"/>
          </w:tcPr>
          <w:p w14:paraId="059ABE8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A8B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51A16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F033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C194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8211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8BA6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EC9B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1.7米+充电拍照遥控器+单小补光灯</w:t>
            </w:r>
          </w:p>
          <w:p w14:paraId="6F03C5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拍摄长度180cm的</w:t>
            </w:r>
          </w:p>
          <w:p w14:paraId="59059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收纳长度仅28cm</w:t>
            </w:r>
          </w:p>
          <w:p w14:paraId="2C6CF3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360度全景物理云台</w:t>
            </w:r>
          </w:p>
          <w:p w14:paraId="5C2DBD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实心钢三角支架</w:t>
            </w:r>
          </w:p>
          <w:p w14:paraId="58847D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远程遥控</w:t>
            </w:r>
          </w:p>
          <w:p w14:paraId="14709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双轴防抖手柄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45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85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570" w:type="dxa"/>
            <w:vAlign w:val="center"/>
          </w:tcPr>
          <w:p w14:paraId="604685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0B8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951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20E9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安装辅助材料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DEB5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BE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51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9343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4FF1C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多媒体安装所需要的音箱线/信号线/音箱插头等线材一批，包含实训室设备安装调试费。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EC7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13692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171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13692</w:t>
            </w:r>
          </w:p>
        </w:tc>
        <w:tc>
          <w:tcPr>
            <w:tcW w:w="570" w:type="dxa"/>
            <w:vAlign w:val="center"/>
          </w:tcPr>
          <w:p w14:paraId="112AF84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08CD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82" w:type="dxa"/>
            <w:gridSpan w:val="9"/>
            <w:shd w:val="clear" w:color="auto" w:fill="auto"/>
            <w:vAlign w:val="center"/>
          </w:tcPr>
          <w:p w14:paraId="235C2B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0"/>
                <w:sz w:val="32"/>
                <w:szCs w:val="32"/>
                <w:lang w:val="en-US" w:eastAsia="zh-CN"/>
              </w:rPr>
              <w:t>二、教室环境装饰</w:t>
            </w:r>
          </w:p>
        </w:tc>
      </w:tr>
      <w:tr w14:paraId="0171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315F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D708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拆旧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287FE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6B0B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3FD5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7709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指定垃圾存放点。拆除原石膏板吊顶电路、灯具、风扇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 </w:t>
            </w:r>
          </w:p>
          <w:p w14:paraId="17BC8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垃圾搬运及运输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198CB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人工搬运材料及垃圾费。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5E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19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4250</w:t>
            </w:r>
          </w:p>
        </w:tc>
        <w:tc>
          <w:tcPr>
            <w:tcW w:w="570" w:type="dxa"/>
            <w:vAlign w:val="center"/>
          </w:tcPr>
          <w:p w14:paraId="002C68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826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877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24D6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铝扣板吊顶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26FF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C3B7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3D68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530F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88" name="Text_Box_178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Text_Box_1780_SpCnt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89" name="Text_Box_178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Text_Box_1780_SpCnt_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0" name="Text_Box_178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Text_Box_1780_SpCnt_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1" name="Text_Box_178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Text_Box_1780_SpCnt_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2" name="Text_Box_178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Text_Box_1780_SpCnt_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3" name="Text_Box_178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Text_Box_1780_SpCnt_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4" name="Text_Box_178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Text_Box_1780_SpCnt_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5" name="Text_Box_178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Text_Box_1780_SpCnt_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6" name="Text_Box_178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Text_Box_1780_SpCnt_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7" name="Text_Box_178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Text_Box_1780_SpCnt_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8" name="Text_Box_1780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Text_Box_1780_SpCnt_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399" name="Text_Box_1780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Text_Box_1780_SpCnt_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0" name="Text_Box_1780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Text_Box_1780_SpCnt_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1" name="Text_Box_1780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Text_Box_1780_SpCnt_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2" name="Text_Box_1780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Text_Box_1780_SpCnt_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3" name="Text_Box_1780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Text_Box_1780_SpCnt_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4" name="Text_Box_1780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Text_Box_1780_SpCnt_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5" name="Text_Box_1780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Text_Box_1780_SpCnt_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6" name="Text_Box_1780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Text_Box_1780_SpCnt_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7" name="Text_Box_1780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Text_Box_1780_SpCnt_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8" name="Text_Box_1780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Text_Box_1780_SpCnt_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09" name="Text_Box_1780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Text_Box_1780_SpCnt_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10" name="Text_Box_1780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Text_Box_1780_SpCnt_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11" name="Text_Box_1780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Text_Box_1780_SpCnt_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12" name="Text_Box_1780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Text_Box_1780_SpCnt_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13" name="Text_Box_1780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Text_Box_1780_SpCnt_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0</wp:posOffset>
                  </wp:positionV>
                  <wp:extent cx="77470" cy="934085"/>
                  <wp:effectExtent l="0" t="0" r="0" b="0"/>
                  <wp:wrapNone/>
                  <wp:docPr id="414" name="Text_Box_1780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Text_Box_1780_SpCnt_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73660" cy="929005"/>
                  <wp:effectExtent l="0" t="0" r="0" b="0"/>
                  <wp:wrapNone/>
                  <wp:docPr id="415" name="Text_Box_1780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Text_Box_1780_SpCnt_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73660" cy="929005"/>
                  <wp:effectExtent l="0" t="0" r="0" b="0"/>
                  <wp:wrapNone/>
                  <wp:docPr id="416" name="Text_Box_1780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Text_Box_1780_SpCnt_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73660" cy="929005"/>
                  <wp:effectExtent l="0" t="0" r="0" b="0"/>
                  <wp:wrapNone/>
                  <wp:docPr id="417" name="Text_Box_1780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Text_Box_1780_SpCnt_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600*600铝扣板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23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0FC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15300</w:t>
            </w:r>
          </w:p>
        </w:tc>
        <w:tc>
          <w:tcPr>
            <w:tcW w:w="570" w:type="dxa"/>
            <w:vAlign w:val="center"/>
          </w:tcPr>
          <w:p w14:paraId="2B2D4EA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0F4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7E74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0C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埃特板边顶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CF38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1DC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4881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B691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吊杆采用螺纹杆，间距900mm，主龙骨厚度为1、0mm，间距为900mm，次龙骨壁厚为0、6mm，次龙骨中心间距为300x600，安装埃特板的自功螺丝帽沉入板面0、5-1、0mm，但不使直面破损，内垫两层吸音棉，造型吊顶周边挂板采用18mm厚细木工板，板外侧覆单层9、5mm埃特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CC7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F88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6660</w:t>
            </w:r>
          </w:p>
        </w:tc>
        <w:tc>
          <w:tcPr>
            <w:tcW w:w="570" w:type="dxa"/>
            <w:vAlign w:val="center"/>
          </w:tcPr>
          <w:p w14:paraId="5DF235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5E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75C87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D254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墙面刮腻子乳胶漆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4C8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2A08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3EC9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CBFF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基层处理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084A4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刮腻子两遍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5D433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净味内墙漆一底二面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70A50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浅色漆不超过两色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2C3A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FC9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8250</w:t>
            </w:r>
          </w:p>
        </w:tc>
        <w:tc>
          <w:tcPr>
            <w:tcW w:w="570" w:type="dxa"/>
            <w:vAlign w:val="center"/>
          </w:tcPr>
          <w:p w14:paraId="2A315A9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3EB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CC12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DBE3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墙上吊柜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8902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8EAF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0B6F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2A034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定制墙上储物吊柜，深度25公分，没有门扇。</w:t>
            </w:r>
          </w:p>
          <w:p w14:paraId="6F18CF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板材采用优质三聚氰胺板制作，基材采用E1级优质环保刨花板，甲醛释放量2.5～2.7mg/100g，含水率12%，强度高、刚性好、不易变形、比重合理，所有板材均经防虫防腐化学处理，表面握钉力及静曲强度均达到国际标准。</w:t>
            </w:r>
          </w:p>
          <w:p w14:paraId="7EBEF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2.五金配件：采用优质铰链，优质导轨；平滑度及滑动性好，承载力强，安全系数高。锁、连接件等所有五金件均通过国际标准盐雾测试18小时以上。</w:t>
            </w:r>
          </w:p>
          <w:p w14:paraId="214D9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3.胶粘剂：胶粘剂：采用优质胶粘剂，粘性强，具有防水性、防潮性等特点。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93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12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570" w:type="dxa"/>
            <w:vAlign w:val="center"/>
          </w:tcPr>
          <w:p w14:paraId="39D400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5124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FF68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49FD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窗帘盒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294E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276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C49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0302D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16mm大芯板龙骨架，九厘夹板造型墙涂防火漆、辅料费、机械费等。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4F1F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3C3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570" w:type="dxa"/>
            <w:vAlign w:val="center"/>
          </w:tcPr>
          <w:p w14:paraId="1C8CCE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FD8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3FA83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E8D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窗帘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282D2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9903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E46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7E267A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包含轨道。布带。挂钩。以及相关的其他配件和辅料等，滑轨采用静音技术，滑轨所用材料的硬 度指标达到国标要求，摩擦系数0.01。</w:t>
            </w:r>
          </w:p>
          <w:p w14:paraId="46E74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窗帘材质*成分：阻燃涤纶，1.经向和纬向承受25磅的拉伸强度。2.光照色牢度：达到4级，保证产品不褪色。3.干/湿摩擦：3级。</w:t>
            </w:r>
          </w:p>
          <w:p w14:paraId="45856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窗帘性能1.窗帘进行防水、防腐、防蛀和防尘处理，能防止尘螨及霉菌等，帘布不易吸附灰尘、天气干燥也不带静电，防潮防霉。耐化学性，且具有抗虫蛀功能。2.帘布经过特殊定型处理、洗涤后不变形。3.表面无明显疵点，包括破洞、跳纱、油污等。4.水洗色牢度：洗涤五次色牢度在3级以上，即肉眼观看无明显色差。5.光照色牢度按国家标准测试方式，3个月中阳光直射部位的面料颜色无明显变化。6.防紫外线、绿色环保无污染、可水洗干洗、无毒无味无挥发且隔热、吸音效果，满足国家相关消防和环保要求。</w:t>
            </w:r>
          </w:p>
          <w:p w14:paraId="59751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*阻燃性能1.阻燃：布面无异味、不发硬、不变潮、不析粉（LOI34，达到国家GB20286:2006阻燃一级），阻燃性永久不丢失（洗涤50次以后阻燃效果不改变）。2.多次洗涤仍保持阻燃性能（洗涤50次以后阻燃效果不改变）。3.GB20286-2006, LOI=33%～40%（经50次水洗) 。4.产品通过GB20286-2006国家阻燃1级标准，氧指数32％、续燃时间5秒、平均阴燃时间5秒、平均损毁长度150mm、烟密度15、耐水洗50次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489F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102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2880</w:t>
            </w:r>
          </w:p>
        </w:tc>
        <w:tc>
          <w:tcPr>
            <w:tcW w:w="570" w:type="dxa"/>
            <w:vAlign w:val="center"/>
          </w:tcPr>
          <w:p w14:paraId="728A3A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E59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9767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6F3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AA1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771A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436F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142A78D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5管排水25pvc给水管60米开挖打卡回填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3E8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65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570" w:type="dxa"/>
            <w:vAlign w:val="center"/>
          </w:tcPr>
          <w:p w14:paraId="6843B5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C30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5EEAB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B8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拉主电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4CE1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7BE0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23A7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16369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  <w:t>10平方电线拉到教室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172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900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70" w:type="dxa"/>
            <w:vAlign w:val="center"/>
          </w:tcPr>
          <w:p w14:paraId="7DAA12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5E95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4E5D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81B8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361A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BDF1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8E7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693B9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1.配电箱（柜）的生产制造符合《低压成套开关设备和控制设备》第四部分GB7251、4 对建筑工地用成套设备（ACS）的特殊要求及《施工现场临时用电安全技术规范》JGJ46-2005 的标准要求。</w:t>
            </w:r>
          </w:p>
          <w:p w14:paraId="263CD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2.配电箱（柜）、开关箱安装使用符合《施工现场临时用电安全技术规范》JGJ46-2005 标准及《用电安全导则》GB/T13869 标准化要求。</w:t>
            </w:r>
          </w:p>
          <w:p w14:paraId="18C404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3.配电箱（柜）、开关箱分设N 线、PE 线端子板，进出线通过端子板做可靠连接。N 线端子板与金属电器安装板绝缘；PE 线端子板与金属电器安装板做电气连接。进出线中的N 线通过N 线端子板连接；PE 线通过PE 线端子板连接。PE 线与端子板连接采用电气连接，电气连接点的数量比箱体内回路数量多2 个，1 个为PE 线进箱体的连接点，1 个为重复接地的连接点。</w:t>
            </w:r>
          </w:p>
          <w:p w14:paraId="71BC6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4.电器元件选用符合GB/4048、2-2001、GB6829以及JGJ46-2005 标准的产品。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F8E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0D1A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70" w:type="dxa"/>
            <w:vAlign w:val="center"/>
          </w:tcPr>
          <w:p w14:paraId="1907D7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346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760E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201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强电布线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251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45E0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7D21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7D6E5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除特殊要求外，暗盒之间的距离至暗盒之间的距离为10mm；16mm的PVC管开槽深度20mm，20mm的PVC管开槽深度25mm，线槽外观横平竖直，大小均匀；电缆走线桥架螺丝固定，接口处采用专用的对接设备达到无缝接口；直管管径利用率50%～60%，弯管管径利用率为40%～50%；暗管直线敷设长度超过30米时，中间加装过线盒，暗管弯曲半径不小于该管外径的6-10倍；暗管内没有各种线缆接头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0D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BB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11050</w:t>
            </w:r>
          </w:p>
        </w:tc>
        <w:tc>
          <w:tcPr>
            <w:tcW w:w="570" w:type="dxa"/>
            <w:vAlign w:val="center"/>
          </w:tcPr>
          <w:p w14:paraId="675853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162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3FE8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BAE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CACD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96F4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4BEB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295A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4BD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21A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70" w:type="dxa"/>
            <w:vAlign w:val="center"/>
          </w:tcPr>
          <w:p w14:paraId="4D8BBE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268B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351BF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1C14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4F4A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02D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98B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1E8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包括人工安装费、辅料费、机械费等超出另外计算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1674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066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570" w:type="dxa"/>
            <w:vAlign w:val="center"/>
          </w:tcPr>
          <w:p w14:paraId="06A74F8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B99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A20A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EE5C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单联单控开关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B91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E2D4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94BB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A9DB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单联控开关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47FD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ED0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0" w:type="dxa"/>
            <w:vAlign w:val="center"/>
          </w:tcPr>
          <w:p w14:paraId="6EF14B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CF9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80CD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469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筒灯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19A7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D339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AA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761CFB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12W筒灯</w:t>
            </w:r>
          </w:p>
          <w:p w14:paraId="28320B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1.采用2835LED芯片，发光均匀，流明度高，光色一致性好，光衰小，显指高，寿命更长。</w:t>
            </w:r>
          </w:p>
          <w:p w14:paraId="48BF5A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2.采用阻燃电源盒，绝缘套管有效保护电线，防止短路及损坏，接口处用4颗螺丝固定电路板，有效防止断线或接触不良。</w:t>
            </w:r>
          </w:p>
          <w:p w14:paraId="2A9AB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3.灯面采用三菱V级防眩目PMMA透镜，晶莹剔透，透光率好，并可有效防眩目。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39B5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7B0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2880</w:t>
            </w:r>
          </w:p>
        </w:tc>
        <w:tc>
          <w:tcPr>
            <w:tcW w:w="570" w:type="dxa"/>
            <w:vAlign w:val="center"/>
          </w:tcPr>
          <w:p w14:paraId="1CF8280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28C1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DC7A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B5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LED灯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B311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C64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9BD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8E25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含教室所需要的装饰吊灯12个，光源充足，灯光柔和，保护视力。LED工艺： 喷漆磨砂光。 《60CM*60CM LED大灯或直径60CM的LED大灯》。白光。带光源电压： 111V～240V（含）功率： 21W（含)-30W. PMMA高透光率灯罩灯身辅材质： 高温烤漆两遍。白色做底漆再喷彩色。 优质亚克力板ABS+五金底盘质保2年，产品符合GB24906-2010和GB 17743-2007的标准。包括人工安装费、辅料费、机械费等。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2580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17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570" w:type="dxa"/>
            <w:vAlign w:val="center"/>
          </w:tcPr>
          <w:p w14:paraId="17896B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201E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6E597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8B1D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垃圾清运及工程保洁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5B69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AD8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88B4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4B420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垃圾清运及工程保洁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8C2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58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570" w:type="dxa"/>
            <w:vAlign w:val="center"/>
          </w:tcPr>
          <w:p w14:paraId="4119F4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639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82" w:type="dxa"/>
            <w:gridSpan w:val="9"/>
            <w:shd w:val="clear" w:color="auto" w:fill="auto"/>
            <w:vAlign w:val="center"/>
          </w:tcPr>
          <w:p w14:paraId="55FFBC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20"/>
                <w:sz w:val="36"/>
                <w:szCs w:val="36"/>
                <w:lang w:val="en-US" w:eastAsia="zh-CN"/>
              </w:rPr>
              <w:t>三、洗衣房</w:t>
            </w:r>
          </w:p>
        </w:tc>
      </w:tr>
      <w:tr w14:paraId="1C5F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B463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9AD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屋顶彩钢瓦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0CF8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A6A6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6ED6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4EB31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人工加装彩钢瓦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4C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712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570" w:type="dxa"/>
            <w:vAlign w:val="center"/>
          </w:tcPr>
          <w:p w14:paraId="5909BF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063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E6C7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675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4588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B74C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BA31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75660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600*600铝扣板龙骨吊杆人工安装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BA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9B9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4320</w:t>
            </w:r>
          </w:p>
        </w:tc>
        <w:tc>
          <w:tcPr>
            <w:tcW w:w="570" w:type="dxa"/>
            <w:vAlign w:val="center"/>
          </w:tcPr>
          <w:p w14:paraId="492479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337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4BF2F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F03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强电布线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6CE7B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B686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DE0B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0F94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特殊要求外，暗盒之间的距离至暗盒之间的距离为10mm；16mm的PVC管开槽深度20mm，20mm的PVC管开槽深度25mm，线槽外观横平竖直，大小均匀；电缆走线桥架螺丝固定，接口处采用专用的对接设备达到无缝接口；直管管径利用率50%～60%，弯管管径利用率为40%～50%；暗管直线敷设长度超过30米时，中间加装过线盒，暗管弯曲半径不小于该管外径的6-10倍；暗管内没有各种线缆接头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476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1AC3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570" w:type="dxa"/>
            <w:vAlign w:val="center"/>
          </w:tcPr>
          <w:p w14:paraId="49A7F9C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1ED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C513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772A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FDA6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1228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1326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BB00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进排水安装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3D5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A1F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570" w:type="dxa"/>
            <w:vAlign w:val="center"/>
          </w:tcPr>
          <w:p w14:paraId="4219988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4444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C319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657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挖排水沟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CE37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CB3F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63B3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3AC1B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人工开挖，400mm宽，土头装车外运。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1E8E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A56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570" w:type="dxa"/>
            <w:vAlign w:val="center"/>
          </w:tcPr>
          <w:p w14:paraId="05B7D0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BD8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66E7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0AAE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成品排水沟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1D62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364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DAF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6BB42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红砖，水泥沙浆，人工，单面批灰，压光，水沟两边回填水泥沙浆。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3B7E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3FB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570" w:type="dxa"/>
            <w:vAlign w:val="center"/>
          </w:tcPr>
          <w:p w14:paraId="7A26D8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1B5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66F64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56C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水沟底部水泥沙浆硬化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207C4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5953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275E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7FA0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水沟底部用水泥沙浆做硬化，表面压光，做好排水坡度。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A1A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617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570" w:type="dxa"/>
            <w:vAlign w:val="center"/>
          </w:tcPr>
          <w:p w14:paraId="08EF766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F04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9EF8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11E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水沟盖板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D7C0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356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1EA7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0520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镀锌铁质盖板，300*600mm。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80D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3A15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570" w:type="dxa"/>
            <w:vAlign w:val="center"/>
          </w:tcPr>
          <w:p w14:paraId="0A7A75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D4C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7198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64D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5935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966C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F294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CAA6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30米10平方两厢电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77F5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00F6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570" w:type="dxa"/>
            <w:vAlign w:val="center"/>
          </w:tcPr>
          <w:p w14:paraId="1E553A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029D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62804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851B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墙面漆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C64C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B212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17C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44759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防锈喷漆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E23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0E0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70" w:type="dxa"/>
            <w:vAlign w:val="center"/>
          </w:tcPr>
          <w:p w14:paraId="085689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4B1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9D05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45E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3922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881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986F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2ADF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配电箱（柜）、开关箱分设N 线、PE 线端子板，进出线通过端子板做可靠连接。N 线端子板与金属电器安装板绝缘；PE 线端子板与金属电器安装板做电气连接。进出线中的N 线通过N 线端子板连接；PE 线通过PE 线端子板连接。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7C8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73CA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70" w:type="dxa"/>
            <w:vAlign w:val="center"/>
          </w:tcPr>
          <w:p w14:paraId="43B876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1327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B1F4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5B41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B2AD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CBA7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9DE3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C776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7790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F31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70" w:type="dxa"/>
            <w:vAlign w:val="center"/>
          </w:tcPr>
          <w:p w14:paraId="5A4AA4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44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00777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54C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单联单控开关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753A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5E26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6409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4FCC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单联单控开关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68E1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F75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70" w:type="dxa"/>
            <w:vAlign w:val="center"/>
          </w:tcPr>
          <w:p w14:paraId="2E2D81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3763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330A5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4444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铺地砖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78A9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21F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C31A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6940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办公室地面新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铺瓷砖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，人工，材料，水泥，沙，材料的运输，搬运。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35A1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5EA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570" w:type="dxa"/>
            <w:vAlign w:val="center"/>
          </w:tcPr>
          <w:p w14:paraId="0BA67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20BE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1931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64AB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D6F5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3A61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A4A4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788D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开一扇铝合金窗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A9A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655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570" w:type="dxa"/>
            <w:vAlign w:val="center"/>
          </w:tcPr>
          <w:p w14:paraId="7C6471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6A91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718CA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443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LED灯盘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5C19C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国产、定制、定制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814D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88F5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CA8D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600*600明装吸顶灯，白光，人工安装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5EE4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2F5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70" w:type="dxa"/>
            <w:vAlign w:val="center"/>
          </w:tcPr>
          <w:p w14:paraId="7E0089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08CF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shd w:val="clear" w:color="auto" w:fill="auto"/>
            <w:vAlign w:val="center"/>
          </w:tcPr>
          <w:p w14:paraId="28133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D55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133" w:type="dxa"/>
          </w:tcPr>
          <w:p w14:paraId="30FE2B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358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F796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6B0F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入户防盗门，900×2100mm</w:t>
            </w:r>
            <w:bookmarkStart w:id="0" w:name="_GoBack"/>
            <w:bookmarkEnd w:id="0"/>
          </w:p>
        </w:tc>
        <w:tc>
          <w:tcPr>
            <w:tcW w:w="967" w:type="dxa"/>
            <w:shd w:val="clear" w:color="auto" w:fill="FFFFFF"/>
            <w:vAlign w:val="center"/>
          </w:tcPr>
          <w:p w14:paraId="30A9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5F1A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570" w:type="dxa"/>
            <w:vAlign w:val="center"/>
          </w:tcPr>
          <w:p w14:paraId="2FA8F2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</w:tr>
      <w:tr w14:paraId="75FF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82" w:type="dxa"/>
            <w:gridSpan w:val="9"/>
            <w:shd w:val="clear" w:color="auto" w:fill="auto"/>
            <w:vAlign w:val="center"/>
          </w:tcPr>
          <w:p w14:paraId="256D0676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总报价（人民币大写）：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instrText xml:space="preserve"> = 298965 \* CHINESENUM4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t>贰拾玖万捌仟玖佰陆拾伍元整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（￥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</w:rPr>
              <w:t>298965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元）</w:t>
            </w:r>
          </w:p>
        </w:tc>
      </w:tr>
      <w:tr w14:paraId="17E3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82" w:type="dxa"/>
            <w:gridSpan w:val="9"/>
            <w:shd w:val="clear" w:color="auto" w:fill="auto"/>
            <w:vAlign w:val="center"/>
          </w:tcPr>
          <w:p w14:paraId="1C44C6FE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交货时间：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u w:val="single"/>
              </w:rPr>
              <w:t>自签订合同之日起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u w:val="single"/>
              </w:rPr>
              <w:t>个日历天内安装调试完毕并通过初步验收</w:t>
            </w:r>
          </w:p>
        </w:tc>
      </w:tr>
      <w:tr w14:paraId="2CB2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82" w:type="dxa"/>
            <w:gridSpan w:val="9"/>
            <w:shd w:val="clear" w:color="auto" w:fill="auto"/>
            <w:vAlign w:val="center"/>
          </w:tcPr>
          <w:p w14:paraId="45DE3986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交货地点：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u w:val="single"/>
              </w:rPr>
              <w:t>采购人指定地点</w:t>
            </w:r>
          </w:p>
        </w:tc>
      </w:tr>
    </w:tbl>
    <w:p w14:paraId="70600765">
      <w:pPr>
        <w:spacing w:line="400" w:lineRule="exact"/>
        <w:rPr>
          <w:rFonts w:hint="eastAsia" w:asciiTheme="minorEastAsia" w:hAnsiTheme="minorEastAsia" w:eastAsiaTheme="minorEastAsia" w:cstheme="minorEastAsia"/>
          <w:color w:val="auto"/>
          <w:szCs w:val="21"/>
        </w:rPr>
      </w:pPr>
    </w:p>
    <w:p w14:paraId="37A5B81D">
      <w:pPr>
        <w:spacing w:line="240" w:lineRule="auto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注：1、所有价格均用人民币表示，单位为元，精确到个数位。</w:t>
      </w:r>
    </w:p>
    <w:p w14:paraId="52B13701">
      <w:pPr>
        <w:spacing w:line="240" w:lineRule="auto"/>
        <w:ind w:firstLine="411" w:firstLineChars="196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</w:rPr>
        <w:t>2、报价指货物、服务、随配附件、备品备件、工具、货物运抵指定交货地点、安装、调试的各种费用和售后服务、税金</w:t>
      </w:r>
      <w:r>
        <w:rPr>
          <w:rFonts w:hint="eastAsia" w:asciiTheme="minorEastAsia" w:hAnsiTheme="minorEastAsia" w:eastAsiaTheme="minorEastAsia" w:cstheme="minorEastAsia"/>
          <w:bCs/>
          <w:color w:val="auto"/>
          <w:lang w:eastAsia="zh-CN"/>
        </w:rPr>
        <w:t>及其他所有</w:t>
      </w:r>
      <w:r>
        <w:rPr>
          <w:rFonts w:hint="eastAsia" w:asciiTheme="minorEastAsia" w:hAnsiTheme="minorEastAsia" w:eastAsiaTheme="minorEastAsia" w:cstheme="minorEastAsia"/>
          <w:bCs/>
          <w:color w:val="auto"/>
        </w:rPr>
        <w:t>成本、费用的总和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。</w:t>
      </w:r>
    </w:p>
    <w:p w14:paraId="0584FAF5">
      <w:pPr>
        <w:snapToGrid w:val="0"/>
        <w:spacing w:before="50" w:after="50" w:line="24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3、凡需用专用辅材、耗材的专用设备类采购项目，应按采购文件规定的辅材、耗材量或按耗材的常规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使用量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提供报价。</w:t>
      </w:r>
    </w:p>
    <w:p w14:paraId="774855C7">
      <w:pPr>
        <w:snapToGrid w:val="0"/>
        <w:spacing w:before="50" w:after="50" w:line="24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4、报价表中的“货物名称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数量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单价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单项合价”列必须填写；设备类项目“品牌、型号规格、生产厂家”列必须填写（定制产品和服务除外）。</w:t>
      </w:r>
    </w:p>
    <w:p w14:paraId="543C4ED4">
      <w:pPr>
        <w:bidi w:val="0"/>
        <w:rPr>
          <w:rFonts w:hint="eastAsia" w:asciiTheme="minorEastAsia" w:hAnsiTheme="minorEastAsia" w:eastAsiaTheme="minorEastAsia" w:cstheme="minorEastAsia"/>
          <w:color w:val="auto"/>
        </w:rPr>
      </w:pPr>
    </w:p>
    <w:p w14:paraId="787FF60B">
      <w:pPr>
        <w:pStyle w:val="4"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法定代表人或委托代理人（签字）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</w:t>
      </w:r>
    </w:p>
    <w:p w14:paraId="5FE3B19D">
      <w:pPr>
        <w:pStyle w:val="4"/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谈判供应商名称（盖章）：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/>
        </w:rPr>
        <w:t>广西南宁溶洽科技有限公司</w:t>
      </w:r>
    </w:p>
    <w:p w14:paraId="05A03730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报价时间：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2025年7月24日</w:t>
      </w:r>
    </w:p>
    <w:p w14:paraId="02E8FEC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1684"/>
    <w:rsid w:val="796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2"/>
    <w:next w:val="2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2025-07-24T09:11:02Z</dcterms:created>
  <dc:creator>Administrator</dc:creator>
  <cp:lastModifiedBy>Wechat</cp:lastModifiedBy>
  <dcterms:modified xsi:type="dcterms:W3CDTF">2025-07-24T09:14:01Z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eyJoZGlkIjoiMmRhY2YxZWQ1MzIzYzZmMThkYzg1MDg2OTBmMTQ2OGYiLCJ1c2VySWQiOiI3MzUxNTkxODIifQ==</vt:lpwstr>
  </property>
  <property fmtid="{D5CDD505-2E9C-101B-9397-08002B2CF9AE}" pid="4" name="ICV">
    <vt:lpwstr>CF1BC89D85D94A3A92B8DEB7853B8A58_12</vt:lpwstr>
  </property>
</Properties>
</file>